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6B8AB" w14:textId="383EADD9" w:rsidR="004F7F31" w:rsidRDefault="006E046B" w:rsidP="006E046B">
      <w:pPr>
        <w:jc w:val="center"/>
      </w:pPr>
      <w:r>
        <w:t>TESZTECSKE</w:t>
      </w:r>
    </w:p>
    <w:sectPr w:rsidR="004F7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39"/>
    <w:rsid w:val="004F7F31"/>
    <w:rsid w:val="006E046B"/>
    <w:rsid w:val="00E6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36B5"/>
  <w15:chartTrackingRefBased/>
  <w15:docId w15:val="{69A7C770-940B-456C-B38B-90B35FAD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Ádám</dc:creator>
  <cp:keywords/>
  <dc:description/>
  <cp:lastModifiedBy>Molnár Ádám</cp:lastModifiedBy>
  <cp:revision>2</cp:revision>
  <dcterms:created xsi:type="dcterms:W3CDTF">2023-10-12T07:43:00Z</dcterms:created>
  <dcterms:modified xsi:type="dcterms:W3CDTF">2023-10-12T07:43:00Z</dcterms:modified>
</cp:coreProperties>
</file>